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83" w:rsidRDefault="00800783">
      <w:pPr>
        <w:rPr>
          <w:rFonts w:ascii="Times New Roman" w:hAnsi="Times New Roman" w:cs="Times New Roman"/>
        </w:rPr>
      </w:pPr>
    </w:p>
    <w:p w:rsidR="00800783" w:rsidRDefault="00800783">
      <w:pPr>
        <w:rPr>
          <w:rFonts w:ascii="Times New Roman" w:hAnsi="Times New Roman" w:cs="Times New Roman"/>
        </w:rPr>
      </w:pPr>
    </w:p>
    <w:p w:rsidR="00800783" w:rsidRDefault="00800783">
      <w:pPr>
        <w:rPr>
          <w:rFonts w:ascii="Times New Roman" w:hAnsi="Times New Roman" w:cs="Times New Roman"/>
          <w:b/>
          <w:bCs/>
          <w:sz w:val="28"/>
          <w:szCs w:val="28"/>
        </w:rPr>
      </w:pPr>
      <w:r>
        <w:rPr>
          <w:rFonts w:ascii="Times New Roman" w:hAnsi="Times New Roman" w:cs="Times New Roman"/>
          <w:b/>
          <w:bCs/>
          <w:sz w:val="28"/>
          <w:szCs w:val="28"/>
        </w:rPr>
        <w:t>TTG Travel Awards znají dalších třináct vítězů a nového člena Síně slávy</w:t>
      </w:r>
    </w:p>
    <w:p w:rsidR="00800783" w:rsidRDefault="00800783">
      <w:pPr>
        <w:rPr>
          <w:rFonts w:ascii="Times New Roman" w:hAnsi="Times New Roman" w:cs="Times New Roman"/>
          <w:i/>
          <w:iCs/>
          <w:sz w:val="28"/>
          <w:szCs w:val="28"/>
        </w:rPr>
      </w:pPr>
      <w:r>
        <w:rPr>
          <w:rFonts w:ascii="Times New Roman" w:hAnsi="Times New Roman" w:cs="Times New Roman"/>
          <w:i/>
          <w:iCs/>
          <w:sz w:val="28"/>
          <w:szCs w:val="28"/>
        </w:rPr>
        <w:t>Na slavnostním vyhlášení TTG Travel Awards, ankety pořádané každoročně odbornými novinami pro cestovní ruch TTG Czech, bylo oceněno třináct společností, které pro rok 2016 považovali odborníci působící v cestovním ruchu za nejlepší a nejspolehlivější.</w:t>
      </w:r>
    </w:p>
    <w:p w:rsidR="00800783" w:rsidRDefault="00800783">
      <w:pPr>
        <w:rPr>
          <w:rFonts w:ascii="Times New Roman" w:hAnsi="Times New Roman" w:cs="Times New Roman"/>
          <w:sz w:val="28"/>
          <w:szCs w:val="28"/>
        </w:rPr>
      </w:pPr>
      <w:r>
        <w:rPr>
          <w:rFonts w:ascii="Times New Roman" w:hAnsi="Times New Roman" w:cs="Times New Roman"/>
          <w:sz w:val="28"/>
          <w:szCs w:val="28"/>
        </w:rPr>
        <w:t xml:space="preserve">V úterý 28. března převzali v pražském muzeu Grévin ocenění nejen vítězové již tradičních kategorií ankety, jako např. Nejlepší cestovní kancelář pro cesty do Ameriky (America Tours), Nejlepší cestovní kancelář pro cesty do Asie (ESO travel) nebo Nejlepší cestovní kancelář pro pobyty v České republice (ATIS), ale i ve třech kategoriích nových. </w:t>
      </w:r>
    </w:p>
    <w:p w:rsidR="00800783" w:rsidRDefault="00800783">
      <w:pPr>
        <w:rPr>
          <w:rFonts w:ascii="Times New Roman" w:hAnsi="Times New Roman" w:cs="Times New Roman"/>
          <w:sz w:val="28"/>
          <w:szCs w:val="28"/>
        </w:rPr>
      </w:pPr>
      <w:r>
        <w:rPr>
          <w:rFonts w:ascii="Times New Roman" w:hAnsi="Times New Roman" w:cs="Times New Roman"/>
          <w:sz w:val="28"/>
          <w:szCs w:val="28"/>
        </w:rPr>
        <w:t>V nově zařazené kategorii Nejlepší cestovní agentura získala nejvyšší ocenění společnost Invia.cz, v rovněž nové kategorii Nejvýznamnější počin v agroturistice a venkovské turistice zvítězil Svaz venkovské turistiky a agroturistiky se svou Oficiální jednotnou klasifikací ubytování v soukromí. Společnost Cryptomania, jejíž šifrovací hry jsou v podstatě zábavnými a netradičními turistickými průvodci, pak byla oceněna v kategorii Nejlepší startup nebo inovace v cestovním ruchu.</w:t>
      </w:r>
    </w:p>
    <w:p w:rsidR="00800783" w:rsidRDefault="00800783">
      <w:pPr>
        <w:pStyle w:val="NormalWeb"/>
        <w:spacing w:before="28" w:beforeAutospacing="0" w:after="0"/>
        <w:rPr>
          <w:sz w:val="28"/>
          <w:szCs w:val="28"/>
        </w:rPr>
      </w:pPr>
      <w:r>
        <w:rPr>
          <w:sz w:val="28"/>
          <w:szCs w:val="28"/>
        </w:rPr>
        <w:t>Na závěr ceremoniálu byl do Síně slávy uveden již osmý člen, pan Ondřej Rušikvas, člen představenstva a ředitel obchodu a marketingu ERV Evropské cestovní pojišťovny.</w:t>
      </w: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r>
        <w:rPr>
          <w:sz w:val="28"/>
          <w:szCs w:val="28"/>
        </w:rPr>
        <w:t xml:space="preserve">Slavnostního večera se zúčastnili i čestní hosté: ředitelka Odboru cestovního ruchu Ministerstva pro místní rozvoj ČR Renata Králová, Jiří Petržilka, člen představenstva Letiště Praha, které bylo hlavním partnerem TTG Travel Awards 2016, předseda Fóra cestovního ruchu Viliam Sivek, předseda Asociace cestovních kanceláří České republiky Vladimír Dolejš a prezident Asociace českých cestovních kanceláří a agentur Roman Škrabánek. </w:t>
      </w: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b/>
          <w:bCs/>
          <w:sz w:val="28"/>
          <w:szCs w:val="28"/>
        </w:rPr>
      </w:pPr>
      <w:r>
        <w:rPr>
          <w:b/>
          <w:bCs/>
          <w:sz w:val="28"/>
          <w:szCs w:val="28"/>
        </w:rPr>
        <w:t>Celkové pořadí TTG Travel Awards 2016:</w:t>
      </w:r>
    </w:p>
    <w:p w:rsidR="00800783" w:rsidRDefault="00800783">
      <w:pPr>
        <w:pStyle w:val="NormalWeb"/>
        <w:spacing w:before="28" w:beforeAutospacing="0" w:after="0"/>
        <w:rPr>
          <w:b/>
          <w:bCs/>
          <w:sz w:val="28"/>
          <w:szCs w:val="28"/>
        </w:rPr>
      </w:pPr>
    </w:p>
    <w:p w:rsidR="00800783" w:rsidRDefault="00800783">
      <w:pPr>
        <w:pStyle w:val="Standard"/>
        <w:rPr>
          <w:sz w:val="28"/>
          <w:szCs w:val="28"/>
        </w:rPr>
      </w:pPr>
      <w:r>
        <w:rPr>
          <w:sz w:val="28"/>
          <w:szCs w:val="28"/>
        </w:rPr>
        <w:t>Nejlepší cestovní kancelář pro cesty do Ameriky</w:t>
      </w:r>
    </w:p>
    <w:p w:rsidR="00800783" w:rsidRDefault="00800783">
      <w:pPr>
        <w:pStyle w:val="ListParagraph"/>
        <w:numPr>
          <w:ilvl w:val="0"/>
          <w:numId w:val="3"/>
        </w:numPr>
        <w:rPr>
          <w:sz w:val="28"/>
          <w:szCs w:val="28"/>
        </w:rPr>
      </w:pPr>
      <w:r>
        <w:rPr>
          <w:sz w:val="28"/>
          <w:szCs w:val="28"/>
        </w:rPr>
        <w:t>America Tours</w:t>
      </w:r>
    </w:p>
    <w:p w:rsidR="00800783" w:rsidRDefault="00800783">
      <w:pPr>
        <w:pStyle w:val="ListParagraph"/>
        <w:numPr>
          <w:ilvl w:val="0"/>
          <w:numId w:val="1"/>
        </w:numPr>
        <w:rPr>
          <w:sz w:val="28"/>
          <w:szCs w:val="28"/>
        </w:rPr>
      </w:pPr>
      <w:r>
        <w:rPr>
          <w:sz w:val="28"/>
          <w:szCs w:val="28"/>
        </w:rPr>
        <w:t>ESO Travel</w:t>
      </w:r>
    </w:p>
    <w:p w:rsidR="00800783" w:rsidRDefault="00800783">
      <w:pPr>
        <w:pStyle w:val="ListParagraph"/>
        <w:numPr>
          <w:ilvl w:val="0"/>
          <w:numId w:val="1"/>
        </w:numPr>
        <w:rPr>
          <w:sz w:val="28"/>
          <w:szCs w:val="28"/>
        </w:rPr>
      </w:pPr>
      <w:r>
        <w:rPr>
          <w:sz w:val="28"/>
          <w:szCs w:val="28"/>
        </w:rPr>
        <w:t>Soleada</w:t>
      </w:r>
    </w:p>
    <w:p w:rsidR="00800783" w:rsidRDefault="00800783">
      <w:pPr>
        <w:pStyle w:val="Standard"/>
        <w:rPr>
          <w:sz w:val="28"/>
          <w:szCs w:val="28"/>
        </w:rPr>
      </w:pPr>
    </w:p>
    <w:p w:rsidR="00800783" w:rsidRDefault="00800783">
      <w:pPr>
        <w:pStyle w:val="Standard"/>
        <w:rPr>
          <w:sz w:val="28"/>
          <w:szCs w:val="28"/>
        </w:rPr>
      </w:pPr>
      <w:r>
        <w:rPr>
          <w:sz w:val="28"/>
          <w:szCs w:val="28"/>
        </w:rPr>
        <w:t>Nejlepší cestovní kancelář pro cesty do Asie</w:t>
      </w:r>
    </w:p>
    <w:p w:rsidR="00800783" w:rsidRDefault="00800783">
      <w:pPr>
        <w:pStyle w:val="ListParagraph"/>
        <w:numPr>
          <w:ilvl w:val="0"/>
          <w:numId w:val="4"/>
        </w:numPr>
        <w:rPr>
          <w:sz w:val="28"/>
          <w:szCs w:val="28"/>
        </w:rPr>
      </w:pPr>
      <w:r>
        <w:rPr>
          <w:sz w:val="28"/>
          <w:szCs w:val="28"/>
        </w:rPr>
        <w:t>ESO Travel</w:t>
      </w:r>
    </w:p>
    <w:p w:rsidR="00800783" w:rsidRDefault="00800783">
      <w:pPr>
        <w:pStyle w:val="ListParagraph"/>
        <w:numPr>
          <w:ilvl w:val="0"/>
          <w:numId w:val="2"/>
        </w:numPr>
        <w:rPr>
          <w:sz w:val="28"/>
          <w:szCs w:val="28"/>
        </w:rPr>
      </w:pPr>
      <w:r>
        <w:rPr>
          <w:sz w:val="28"/>
          <w:szCs w:val="28"/>
        </w:rPr>
        <w:t>China Tours</w:t>
      </w:r>
    </w:p>
    <w:p w:rsidR="00800783" w:rsidRDefault="00800783">
      <w:pPr>
        <w:pStyle w:val="ListParagraph"/>
        <w:numPr>
          <w:ilvl w:val="0"/>
          <w:numId w:val="2"/>
        </w:numPr>
        <w:rPr>
          <w:sz w:val="28"/>
          <w:szCs w:val="28"/>
        </w:rPr>
      </w:pPr>
      <w:r>
        <w:rPr>
          <w:sz w:val="28"/>
          <w:szCs w:val="28"/>
        </w:rPr>
        <w:t>Asiana</w:t>
      </w:r>
    </w:p>
    <w:p w:rsidR="00800783" w:rsidRDefault="00800783">
      <w:pPr>
        <w:rPr>
          <w:rFonts w:ascii="Times New Roman" w:hAnsi="Times New Roman" w:cs="Times New Roman"/>
          <w:sz w:val="28"/>
          <w:szCs w:val="28"/>
        </w:rPr>
      </w:pPr>
    </w:p>
    <w:p w:rsidR="00800783" w:rsidRDefault="00800783">
      <w:pPr>
        <w:pStyle w:val="Standard"/>
        <w:rPr>
          <w:sz w:val="28"/>
          <w:szCs w:val="28"/>
        </w:rPr>
      </w:pPr>
      <w:r>
        <w:rPr>
          <w:sz w:val="28"/>
          <w:szCs w:val="28"/>
        </w:rPr>
        <w:t>Nejlepší cestovní kancelář pro cesty na Střední východ a do Afriky</w:t>
      </w:r>
    </w:p>
    <w:p w:rsidR="00800783" w:rsidRDefault="00800783">
      <w:pPr>
        <w:pStyle w:val="ListParagraph"/>
        <w:numPr>
          <w:ilvl w:val="0"/>
          <w:numId w:val="5"/>
        </w:numPr>
        <w:rPr>
          <w:sz w:val="28"/>
          <w:szCs w:val="28"/>
        </w:rPr>
      </w:pPr>
      <w:r>
        <w:rPr>
          <w:sz w:val="28"/>
          <w:szCs w:val="28"/>
        </w:rPr>
        <w:t>Blue Style Travel Agency</w:t>
      </w:r>
    </w:p>
    <w:p w:rsidR="00800783" w:rsidRDefault="00800783">
      <w:pPr>
        <w:pStyle w:val="ListParagraph"/>
        <w:numPr>
          <w:ilvl w:val="0"/>
          <w:numId w:val="5"/>
        </w:numPr>
        <w:rPr>
          <w:sz w:val="28"/>
          <w:szCs w:val="28"/>
        </w:rPr>
      </w:pPr>
      <w:r>
        <w:rPr>
          <w:sz w:val="28"/>
          <w:szCs w:val="28"/>
        </w:rPr>
        <w:t xml:space="preserve">TIME TRAVEL </w:t>
      </w:r>
    </w:p>
    <w:p w:rsidR="00800783" w:rsidRDefault="00800783">
      <w:pPr>
        <w:pStyle w:val="ListParagraph"/>
        <w:numPr>
          <w:ilvl w:val="0"/>
          <w:numId w:val="5"/>
        </w:numPr>
        <w:rPr>
          <w:sz w:val="28"/>
          <w:szCs w:val="28"/>
        </w:rPr>
      </w:pPr>
      <w:r>
        <w:rPr>
          <w:sz w:val="28"/>
          <w:szCs w:val="28"/>
        </w:rPr>
        <w:t>Blue Sky Travel</w:t>
      </w:r>
    </w:p>
    <w:p w:rsidR="00800783" w:rsidRDefault="00800783">
      <w:pPr>
        <w:rPr>
          <w:rFonts w:ascii="Times New Roman" w:hAnsi="Times New Roman" w:cs="Times New Roman"/>
          <w:sz w:val="28"/>
          <w:szCs w:val="28"/>
        </w:rPr>
      </w:pPr>
    </w:p>
    <w:p w:rsidR="00800783" w:rsidRDefault="00800783">
      <w:pPr>
        <w:pStyle w:val="Standard"/>
        <w:rPr>
          <w:sz w:val="28"/>
          <w:szCs w:val="28"/>
        </w:rPr>
      </w:pPr>
      <w:r>
        <w:rPr>
          <w:sz w:val="28"/>
          <w:szCs w:val="28"/>
        </w:rPr>
        <w:t>Nejlepší cestovní kancelář pro cesty za poznáním v Evropě i ve světě</w:t>
      </w:r>
    </w:p>
    <w:p w:rsidR="00800783" w:rsidRDefault="00800783">
      <w:pPr>
        <w:pStyle w:val="ListParagraph"/>
        <w:numPr>
          <w:ilvl w:val="0"/>
          <w:numId w:val="9"/>
        </w:numPr>
        <w:rPr>
          <w:sz w:val="28"/>
          <w:szCs w:val="28"/>
        </w:rPr>
      </w:pPr>
      <w:r>
        <w:rPr>
          <w:sz w:val="28"/>
          <w:szCs w:val="28"/>
        </w:rPr>
        <w:t>ADVENTURA</w:t>
      </w:r>
    </w:p>
    <w:p w:rsidR="00800783" w:rsidRDefault="00800783">
      <w:pPr>
        <w:pStyle w:val="ListParagraph"/>
        <w:numPr>
          <w:ilvl w:val="0"/>
          <w:numId w:val="6"/>
        </w:numPr>
        <w:rPr>
          <w:sz w:val="28"/>
          <w:szCs w:val="28"/>
        </w:rPr>
      </w:pPr>
      <w:r>
        <w:rPr>
          <w:sz w:val="28"/>
          <w:szCs w:val="28"/>
        </w:rPr>
        <w:t>FIRO-tour</w:t>
      </w:r>
    </w:p>
    <w:p w:rsidR="00800783" w:rsidRDefault="00800783">
      <w:pPr>
        <w:pStyle w:val="ListParagraph"/>
        <w:numPr>
          <w:ilvl w:val="0"/>
          <w:numId w:val="6"/>
        </w:numPr>
        <w:rPr>
          <w:sz w:val="28"/>
          <w:szCs w:val="28"/>
        </w:rPr>
      </w:pPr>
      <w:r>
        <w:rPr>
          <w:sz w:val="28"/>
          <w:szCs w:val="28"/>
        </w:rPr>
        <w:t>Alvarez</w:t>
      </w:r>
    </w:p>
    <w:p w:rsidR="00800783" w:rsidRDefault="00800783">
      <w:pPr>
        <w:pStyle w:val="Standard"/>
        <w:rPr>
          <w:sz w:val="28"/>
          <w:szCs w:val="28"/>
        </w:rPr>
      </w:pPr>
    </w:p>
    <w:p w:rsidR="00800783" w:rsidRDefault="00800783">
      <w:pPr>
        <w:pStyle w:val="Standard"/>
        <w:rPr>
          <w:sz w:val="28"/>
          <w:szCs w:val="28"/>
        </w:rPr>
      </w:pPr>
      <w:r>
        <w:rPr>
          <w:sz w:val="28"/>
          <w:szCs w:val="28"/>
        </w:rPr>
        <w:t>Nejlepší cestovní kancelář pro zahraniční dovolenou s dětmi</w:t>
      </w:r>
    </w:p>
    <w:p w:rsidR="00800783" w:rsidRDefault="00800783">
      <w:pPr>
        <w:pStyle w:val="ListParagraph"/>
        <w:numPr>
          <w:ilvl w:val="0"/>
          <w:numId w:val="10"/>
        </w:numPr>
        <w:rPr>
          <w:sz w:val="28"/>
          <w:szCs w:val="28"/>
        </w:rPr>
      </w:pPr>
      <w:r>
        <w:rPr>
          <w:sz w:val="28"/>
          <w:szCs w:val="28"/>
        </w:rPr>
        <w:t>EXIM Tours</w:t>
      </w:r>
    </w:p>
    <w:p w:rsidR="00800783" w:rsidRDefault="00800783">
      <w:pPr>
        <w:pStyle w:val="ListParagraph"/>
        <w:numPr>
          <w:ilvl w:val="0"/>
          <w:numId w:val="7"/>
        </w:numPr>
        <w:rPr>
          <w:sz w:val="28"/>
          <w:szCs w:val="28"/>
        </w:rPr>
      </w:pPr>
      <w:r>
        <w:rPr>
          <w:sz w:val="28"/>
          <w:szCs w:val="28"/>
        </w:rPr>
        <w:t>Čedok</w:t>
      </w:r>
    </w:p>
    <w:p w:rsidR="00800783" w:rsidRDefault="00800783">
      <w:pPr>
        <w:pStyle w:val="ListParagraph"/>
        <w:numPr>
          <w:ilvl w:val="0"/>
          <w:numId w:val="7"/>
        </w:numPr>
        <w:rPr>
          <w:sz w:val="28"/>
          <w:szCs w:val="28"/>
        </w:rPr>
      </w:pPr>
      <w:r>
        <w:rPr>
          <w:sz w:val="28"/>
          <w:szCs w:val="28"/>
        </w:rPr>
        <w:t>ALEXANDRIA</w:t>
      </w:r>
    </w:p>
    <w:p w:rsidR="00800783" w:rsidRDefault="00800783">
      <w:pPr>
        <w:pStyle w:val="Standard"/>
        <w:rPr>
          <w:sz w:val="28"/>
          <w:szCs w:val="28"/>
        </w:rPr>
      </w:pPr>
    </w:p>
    <w:p w:rsidR="00800783" w:rsidRDefault="00800783">
      <w:pPr>
        <w:pStyle w:val="Standard"/>
        <w:tabs>
          <w:tab w:val="left" w:pos="900"/>
        </w:tabs>
        <w:rPr>
          <w:sz w:val="28"/>
          <w:szCs w:val="28"/>
        </w:rPr>
      </w:pPr>
      <w:r>
        <w:rPr>
          <w:sz w:val="28"/>
          <w:szCs w:val="28"/>
        </w:rPr>
        <w:t>Nejlepší cestovní kancelář pro pobyty v České republice</w:t>
      </w:r>
    </w:p>
    <w:p w:rsidR="00800783" w:rsidRDefault="00800783">
      <w:pPr>
        <w:pStyle w:val="ListParagraph"/>
        <w:numPr>
          <w:ilvl w:val="0"/>
          <w:numId w:val="11"/>
        </w:numPr>
        <w:tabs>
          <w:tab w:val="left" w:pos="900"/>
        </w:tabs>
        <w:ind w:hanging="360"/>
        <w:rPr>
          <w:sz w:val="28"/>
          <w:szCs w:val="28"/>
        </w:rPr>
      </w:pPr>
      <w:r>
        <w:rPr>
          <w:sz w:val="28"/>
          <w:szCs w:val="28"/>
        </w:rPr>
        <w:t>ATIS</w:t>
      </w:r>
    </w:p>
    <w:p w:rsidR="00800783" w:rsidRDefault="00800783">
      <w:pPr>
        <w:pStyle w:val="ListParagraph"/>
        <w:numPr>
          <w:ilvl w:val="0"/>
          <w:numId w:val="11"/>
        </w:numPr>
        <w:tabs>
          <w:tab w:val="left" w:pos="900"/>
        </w:tabs>
        <w:ind w:hanging="360"/>
        <w:rPr>
          <w:sz w:val="28"/>
          <w:szCs w:val="28"/>
        </w:rPr>
      </w:pPr>
      <w:r>
        <w:rPr>
          <w:sz w:val="28"/>
          <w:szCs w:val="28"/>
        </w:rPr>
        <w:t>Čedok</w:t>
      </w:r>
    </w:p>
    <w:p w:rsidR="00800783" w:rsidRDefault="00800783">
      <w:pPr>
        <w:pStyle w:val="ListParagraph"/>
        <w:numPr>
          <w:ilvl w:val="0"/>
          <w:numId w:val="8"/>
        </w:numPr>
        <w:tabs>
          <w:tab w:val="left" w:pos="900"/>
        </w:tabs>
        <w:rPr>
          <w:sz w:val="28"/>
          <w:szCs w:val="28"/>
        </w:rPr>
      </w:pPr>
      <w:r>
        <w:rPr>
          <w:sz w:val="28"/>
          <w:szCs w:val="28"/>
        </w:rPr>
        <w:t>FIRO-tour</w:t>
      </w:r>
    </w:p>
    <w:p w:rsidR="00800783" w:rsidRDefault="00800783">
      <w:pPr>
        <w:ind w:left="720"/>
        <w:rPr>
          <w:rFonts w:ascii="Times New Roman" w:hAnsi="Times New Roman" w:cs="Times New Roman"/>
          <w:sz w:val="28"/>
          <w:szCs w:val="28"/>
        </w:rPr>
      </w:pPr>
    </w:p>
    <w:p w:rsidR="00800783" w:rsidRDefault="00800783">
      <w:pPr>
        <w:pStyle w:val="Standard"/>
        <w:rPr>
          <w:sz w:val="28"/>
          <w:szCs w:val="28"/>
        </w:rPr>
      </w:pPr>
      <w:r>
        <w:rPr>
          <w:sz w:val="28"/>
          <w:szCs w:val="28"/>
        </w:rPr>
        <w:t>Nejlepší letecká společnost</w:t>
      </w:r>
    </w:p>
    <w:p w:rsidR="00800783" w:rsidRDefault="00800783">
      <w:pPr>
        <w:pStyle w:val="ListParagraph"/>
        <w:numPr>
          <w:ilvl w:val="0"/>
          <w:numId w:val="12"/>
        </w:numPr>
        <w:rPr>
          <w:sz w:val="28"/>
          <w:szCs w:val="28"/>
        </w:rPr>
      </w:pPr>
      <w:r>
        <w:rPr>
          <w:sz w:val="28"/>
          <w:szCs w:val="28"/>
        </w:rPr>
        <w:t>Emirates</w:t>
      </w:r>
    </w:p>
    <w:p w:rsidR="00800783" w:rsidRDefault="00800783">
      <w:pPr>
        <w:pStyle w:val="ListParagraph"/>
        <w:numPr>
          <w:ilvl w:val="0"/>
          <w:numId w:val="12"/>
        </w:numPr>
        <w:rPr>
          <w:sz w:val="28"/>
          <w:szCs w:val="28"/>
        </w:rPr>
      </w:pPr>
      <w:r>
        <w:rPr>
          <w:sz w:val="28"/>
          <w:szCs w:val="28"/>
        </w:rPr>
        <w:t>ČSA</w:t>
      </w:r>
    </w:p>
    <w:p w:rsidR="00800783" w:rsidRDefault="00800783">
      <w:pPr>
        <w:pStyle w:val="ListParagraph"/>
        <w:numPr>
          <w:ilvl w:val="0"/>
          <w:numId w:val="12"/>
        </w:numPr>
        <w:rPr>
          <w:sz w:val="28"/>
          <w:szCs w:val="28"/>
        </w:rPr>
      </w:pPr>
      <w:r>
        <w:rPr>
          <w:sz w:val="28"/>
          <w:szCs w:val="28"/>
        </w:rPr>
        <w:t>Korean Airlines</w:t>
      </w:r>
    </w:p>
    <w:p w:rsidR="00800783" w:rsidRDefault="00800783">
      <w:pPr>
        <w:rPr>
          <w:rFonts w:ascii="Times New Roman" w:hAnsi="Times New Roman" w:cs="Times New Roman"/>
          <w:sz w:val="28"/>
          <w:szCs w:val="28"/>
        </w:rPr>
      </w:pPr>
    </w:p>
    <w:p w:rsidR="00800783" w:rsidRDefault="00800783">
      <w:pPr>
        <w:rPr>
          <w:rFonts w:ascii="Times New Roman" w:hAnsi="Times New Roman" w:cs="Times New Roman"/>
          <w:sz w:val="28"/>
          <w:szCs w:val="28"/>
        </w:rPr>
      </w:pPr>
    </w:p>
    <w:p w:rsidR="00800783" w:rsidRDefault="00800783">
      <w:pPr>
        <w:pStyle w:val="Standard"/>
        <w:rPr>
          <w:sz w:val="28"/>
          <w:szCs w:val="28"/>
        </w:rPr>
      </w:pPr>
      <w:r>
        <w:rPr>
          <w:sz w:val="28"/>
          <w:szCs w:val="28"/>
        </w:rPr>
        <w:t>Kraj nebo destinační management, který nejlépe spolupracuje se všemi subjekty cestovního ruchu</w:t>
      </w:r>
    </w:p>
    <w:p w:rsidR="00800783" w:rsidRDefault="00800783">
      <w:pPr>
        <w:pStyle w:val="ListParagraph"/>
        <w:numPr>
          <w:ilvl w:val="0"/>
          <w:numId w:val="16"/>
        </w:numPr>
        <w:rPr>
          <w:sz w:val="28"/>
          <w:szCs w:val="28"/>
        </w:rPr>
      </w:pPr>
      <w:r>
        <w:rPr>
          <w:sz w:val="28"/>
          <w:szCs w:val="28"/>
        </w:rPr>
        <w:t>Jihočeský kraj</w:t>
      </w:r>
    </w:p>
    <w:p w:rsidR="00800783" w:rsidRDefault="00800783">
      <w:pPr>
        <w:pStyle w:val="ListParagraph"/>
        <w:numPr>
          <w:ilvl w:val="0"/>
          <w:numId w:val="13"/>
        </w:numPr>
        <w:rPr>
          <w:sz w:val="28"/>
          <w:szCs w:val="28"/>
        </w:rPr>
      </w:pPr>
      <w:r>
        <w:rPr>
          <w:sz w:val="28"/>
          <w:szCs w:val="28"/>
        </w:rPr>
        <w:t>Praha</w:t>
      </w:r>
    </w:p>
    <w:p w:rsidR="00800783" w:rsidRDefault="00800783">
      <w:pPr>
        <w:pStyle w:val="ListParagraph"/>
        <w:numPr>
          <w:ilvl w:val="0"/>
          <w:numId w:val="13"/>
        </w:numPr>
        <w:rPr>
          <w:sz w:val="28"/>
          <w:szCs w:val="28"/>
        </w:rPr>
      </w:pPr>
      <w:r>
        <w:rPr>
          <w:sz w:val="28"/>
          <w:szCs w:val="28"/>
        </w:rPr>
        <w:t>Moravskoslezský kraj</w:t>
      </w:r>
    </w:p>
    <w:p w:rsidR="00800783" w:rsidRDefault="00800783">
      <w:pPr>
        <w:pStyle w:val="Standard"/>
        <w:rPr>
          <w:sz w:val="28"/>
          <w:szCs w:val="28"/>
        </w:rPr>
      </w:pPr>
    </w:p>
    <w:p w:rsidR="00800783" w:rsidRDefault="00800783">
      <w:pPr>
        <w:pStyle w:val="Standard"/>
        <w:rPr>
          <w:sz w:val="28"/>
          <w:szCs w:val="28"/>
        </w:rPr>
      </w:pPr>
      <w:r>
        <w:rPr>
          <w:sz w:val="28"/>
          <w:szCs w:val="28"/>
        </w:rPr>
        <w:t>Pojišťovna s nejlepším cestovním pojištěním</w:t>
      </w:r>
    </w:p>
    <w:p w:rsidR="00800783" w:rsidRDefault="00800783">
      <w:pPr>
        <w:pStyle w:val="ListParagraph"/>
        <w:numPr>
          <w:ilvl w:val="0"/>
          <w:numId w:val="17"/>
        </w:numPr>
        <w:rPr>
          <w:sz w:val="28"/>
          <w:szCs w:val="28"/>
        </w:rPr>
      </w:pPr>
      <w:r>
        <w:rPr>
          <w:sz w:val="28"/>
          <w:szCs w:val="28"/>
        </w:rPr>
        <w:t>ERV Evropská cestovní pojišťovna</w:t>
      </w:r>
    </w:p>
    <w:p w:rsidR="00800783" w:rsidRDefault="00800783">
      <w:pPr>
        <w:pStyle w:val="ListParagraph"/>
        <w:numPr>
          <w:ilvl w:val="0"/>
          <w:numId w:val="14"/>
        </w:numPr>
        <w:rPr>
          <w:sz w:val="28"/>
          <w:szCs w:val="28"/>
        </w:rPr>
      </w:pPr>
      <w:r>
        <w:rPr>
          <w:sz w:val="28"/>
          <w:szCs w:val="28"/>
        </w:rPr>
        <w:t>Allianz pojišťovna</w:t>
      </w:r>
    </w:p>
    <w:p w:rsidR="00800783" w:rsidRDefault="00800783">
      <w:pPr>
        <w:pStyle w:val="ListParagraph"/>
        <w:numPr>
          <w:ilvl w:val="0"/>
          <w:numId w:val="14"/>
        </w:numPr>
        <w:rPr>
          <w:sz w:val="28"/>
          <w:szCs w:val="28"/>
        </w:rPr>
      </w:pPr>
      <w:r>
        <w:rPr>
          <w:sz w:val="28"/>
          <w:szCs w:val="28"/>
        </w:rPr>
        <w:t>Uniqa</w:t>
      </w:r>
    </w:p>
    <w:p w:rsidR="00800783" w:rsidRDefault="00800783">
      <w:pPr>
        <w:pStyle w:val="Standard"/>
        <w:rPr>
          <w:sz w:val="28"/>
          <w:szCs w:val="28"/>
        </w:rPr>
      </w:pPr>
    </w:p>
    <w:p w:rsidR="00800783" w:rsidRDefault="00800783">
      <w:pPr>
        <w:pStyle w:val="Standard"/>
        <w:rPr>
          <w:sz w:val="28"/>
          <w:szCs w:val="28"/>
        </w:rPr>
      </w:pPr>
      <w:r>
        <w:rPr>
          <w:sz w:val="28"/>
          <w:szCs w:val="28"/>
        </w:rPr>
        <w:t>Nejaktivnější zahraniční turistická centrála se zastoupením v ČR</w:t>
      </w:r>
    </w:p>
    <w:p w:rsidR="00800783" w:rsidRDefault="00800783">
      <w:pPr>
        <w:pStyle w:val="ListParagraph"/>
        <w:numPr>
          <w:ilvl w:val="0"/>
          <w:numId w:val="18"/>
        </w:numPr>
        <w:rPr>
          <w:sz w:val="28"/>
          <w:szCs w:val="28"/>
        </w:rPr>
      </w:pPr>
      <w:r>
        <w:rPr>
          <w:sz w:val="28"/>
          <w:szCs w:val="28"/>
        </w:rPr>
        <w:t>Národní turistický úřad Dominikánské republiky</w:t>
      </w:r>
    </w:p>
    <w:p w:rsidR="00800783" w:rsidRDefault="00800783">
      <w:pPr>
        <w:pStyle w:val="ListParagraph"/>
        <w:numPr>
          <w:ilvl w:val="0"/>
          <w:numId w:val="15"/>
        </w:numPr>
        <w:rPr>
          <w:sz w:val="28"/>
          <w:szCs w:val="28"/>
        </w:rPr>
      </w:pPr>
      <w:r>
        <w:rPr>
          <w:sz w:val="28"/>
          <w:szCs w:val="28"/>
        </w:rPr>
        <w:t>Švýcarská centrála cestovního ruchu</w:t>
      </w:r>
    </w:p>
    <w:p w:rsidR="00800783" w:rsidRDefault="00800783">
      <w:pPr>
        <w:pStyle w:val="ListParagraph"/>
        <w:numPr>
          <w:ilvl w:val="0"/>
          <w:numId w:val="15"/>
        </w:numPr>
        <w:rPr>
          <w:sz w:val="28"/>
          <w:szCs w:val="28"/>
        </w:rPr>
      </w:pPr>
      <w:r>
        <w:rPr>
          <w:sz w:val="28"/>
          <w:szCs w:val="28"/>
        </w:rPr>
        <w:t>Thajský úřad pro cestovní ruch</w:t>
      </w:r>
    </w:p>
    <w:p w:rsidR="00800783" w:rsidRDefault="00800783">
      <w:pPr>
        <w:tabs>
          <w:tab w:val="left" w:pos="2010"/>
        </w:tabs>
        <w:rPr>
          <w:rFonts w:ascii="Times New Roman" w:hAnsi="Times New Roman" w:cs="Times New Roman"/>
          <w:sz w:val="28"/>
          <w:szCs w:val="28"/>
        </w:rPr>
      </w:pPr>
      <w:r>
        <w:rPr>
          <w:rFonts w:ascii="Times New Roman" w:hAnsi="Times New Roman" w:cs="Times New Roman"/>
          <w:sz w:val="28"/>
          <w:szCs w:val="28"/>
        </w:rPr>
        <w:tab/>
      </w:r>
    </w:p>
    <w:p w:rsidR="00800783" w:rsidRDefault="00800783">
      <w:pPr>
        <w:pStyle w:val="Standard"/>
        <w:rPr>
          <w:sz w:val="28"/>
          <w:szCs w:val="28"/>
        </w:rPr>
      </w:pPr>
      <w:r>
        <w:rPr>
          <w:sz w:val="28"/>
          <w:szCs w:val="28"/>
        </w:rPr>
        <w:t>Nejlepší cestovní agentura</w:t>
      </w:r>
    </w:p>
    <w:p w:rsidR="00800783" w:rsidRDefault="00800783">
      <w:pPr>
        <w:pStyle w:val="ListParagraph"/>
        <w:numPr>
          <w:ilvl w:val="0"/>
          <w:numId w:val="19"/>
        </w:numPr>
        <w:rPr>
          <w:sz w:val="28"/>
          <w:szCs w:val="28"/>
        </w:rPr>
      </w:pPr>
      <w:r>
        <w:rPr>
          <w:sz w:val="28"/>
          <w:szCs w:val="28"/>
        </w:rPr>
        <w:t>Invia.cz</w:t>
      </w:r>
    </w:p>
    <w:p w:rsidR="00800783" w:rsidRDefault="00800783">
      <w:pPr>
        <w:pStyle w:val="ListParagraph"/>
        <w:numPr>
          <w:ilvl w:val="0"/>
          <w:numId w:val="19"/>
        </w:numPr>
        <w:rPr>
          <w:sz w:val="28"/>
          <w:szCs w:val="28"/>
        </w:rPr>
      </w:pPr>
      <w:r>
        <w:rPr>
          <w:sz w:val="28"/>
          <w:szCs w:val="28"/>
        </w:rPr>
        <w:t>Dovolena.cz</w:t>
      </w:r>
    </w:p>
    <w:p w:rsidR="00800783" w:rsidRDefault="00800783">
      <w:pPr>
        <w:pStyle w:val="ListParagraph"/>
        <w:numPr>
          <w:ilvl w:val="0"/>
          <w:numId w:val="19"/>
        </w:numPr>
        <w:rPr>
          <w:sz w:val="28"/>
          <w:szCs w:val="28"/>
        </w:rPr>
      </w:pPr>
      <w:r>
        <w:rPr>
          <w:sz w:val="28"/>
          <w:szCs w:val="28"/>
        </w:rPr>
        <w:t>Zajezdy.cz</w:t>
      </w:r>
    </w:p>
    <w:p w:rsidR="00800783" w:rsidRDefault="00800783">
      <w:pPr>
        <w:rPr>
          <w:rFonts w:ascii="Times New Roman" w:hAnsi="Times New Roman" w:cs="Times New Roman"/>
          <w:sz w:val="28"/>
          <w:szCs w:val="28"/>
        </w:rPr>
      </w:pPr>
    </w:p>
    <w:p w:rsidR="00800783" w:rsidRDefault="00800783">
      <w:pPr>
        <w:pStyle w:val="Standard"/>
        <w:rPr>
          <w:sz w:val="28"/>
          <w:szCs w:val="28"/>
        </w:rPr>
      </w:pPr>
      <w:r>
        <w:rPr>
          <w:sz w:val="28"/>
          <w:szCs w:val="28"/>
        </w:rPr>
        <w:t>Nejvýznamnější počin v agroturistice a venkovské turistice</w:t>
      </w:r>
    </w:p>
    <w:p w:rsidR="00800783" w:rsidRDefault="00800783">
      <w:pPr>
        <w:pStyle w:val="ListParagraph"/>
        <w:numPr>
          <w:ilvl w:val="0"/>
          <w:numId w:val="20"/>
        </w:numPr>
        <w:rPr>
          <w:sz w:val="28"/>
          <w:szCs w:val="28"/>
        </w:rPr>
      </w:pPr>
      <w:r>
        <w:rPr>
          <w:sz w:val="28"/>
          <w:szCs w:val="28"/>
        </w:rPr>
        <w:t>Svaz venkovské turistiky a agroturistiky za Oficiální jednotnou klasifikaci ubytování v soukromí</w:t>
      </w:r>
    </w:p>
    <w:p w:rsidR="00800783" w:rsidRDefault="00800783">
      <w:pPr>
        <w:pStyle w:val="ListParagraph"/>
        <w:numPr>
          <w:ilvl w:val="0"/>
          <w:numId w:val="20"/>
        </w:numPr>
        <w:rPr>
          <w:sz w:val="28"/>
          <w:szCs w:val="28"/>
        </w:rPr>
      </w:pPr>
      <w:r>
        <w:rPr>
          <w:sz w:val="28"/>
          <w:szCs w:val="28"/>
        </w:rPr>
        <w:t>Centrum Eden</w:t>
      </w:r>
    </w:p>
    <w:p w:rsidR="00800783" w:rsidRDefault="00800783">
      <w:pPr>
        <w:pStyle w:val="ListParagraph"/>
        <w:numPr>
          <w:ilvl w:val="0"/>
          <w:numId w:val="20"/>
        </w:numPr>
        <w:rPr>
          <w:sz w:val="28"/>
          <w:szCs w:val="28"/>
        </w:rPr>
      </w:pPr>
      <w:r>
        <w:rPr>
          <w:sz w:val="28"/>
          <w:szCs w:val="28"/>
        </w:rPr>
        <w:t>Farma Ptýrov</w:t>
      </w:r>
    </w:p>
    <w:p w:rsidR="00800783" w:rsidRDefault="00800783">
      <w:pPr>
        <w:rPr>
          <w:rFonts w:ascii="Times New Roman" w:hAnsi="Times New Roman" w:cs="Times New Roman"/>
          <w:sz w:val="28"/>
          <w:szCs w:val="28"/>
        </w:rPr>
      </w:pPr>
    </w:p>
    <w:p w:rsidR="00800783" w:rsidRDefault="00800783">
      <w:pPr>
        <w:pStyle w:val="Standard"/>
        <w:rPr>
          <w:sz w:val="28"/>
          <w:szCs w:val="28"/>
        </w:rPr>
      </w:pPr>
      <w:r>
        <w:rPr>
          <w:sz w:val="28"/>
          <w:szCs w:val="28"/>
        </w:rPr>
        <w:t>Nejlepší startup nebo inovace v cestovním ruchu</w:t>
      </w:r>
    </w:p>
    <w:p w:rsidR="00800783" w:rsidRDefault="00800783">
      <w:pPr>
        <w:pStyle w:val="ListParagraph"/>
        <w:numPr>
          <w:ilvl w:val="0"/>
          <w:numId w:val="22"/>
        </w:numPr>
        <w:rPr>
          <w:sz w:val="28"/>
          <w:szCs w:val="28"/>
        </w:rPr>
      </w:pPr>
      <w:r>
        <w:rPr>
          <w:sz w:val="28"/>
          <w:szCs w:val="28"/>
        </w:rPr>
        <w:t>Cryptomania</w:t>
      </w:r>
    </w:p>
    <w:p w:rsidR="00800783" w:rsidRDefault="00800783">
      <w:pPr>
        <w:pStyle w:val="ListParagraph"/>
        <w:numPr>
          <w:ilvl w:val="0"/>
          <w:numId w:val="21"/>
        </w:numPr>
        <w:rPr>
          <w:sz w:val="28"/>
          <w:szCs w:val="28"/>
        </w:rPr>
      </w:pPr>
      <w:r>
        <w:rPr>
          <w:sz w:val="28"/>
          <w:szCs w:val="28"/>
        </w:rPr>
        <w:t>Kiwi</w:t>
      </w:r>
    </w:p>
    <w:p w:rsidR="00800783" w:rsidRDefault="00800783">
      <w:pPr>
        <w:pStyle w:val="ListParagraph"/>
        <w:numPr>
          <w:ilvl w:val="0"/>
          <w:numId w:val="21"/>
        </w:numPr>
        <w:rPr>
          <w:sz w:val="28"/>
          <w:szCs w:val="28"/>
        </w:rPr>
      </w:pPr>
      <w:r>
        <w:rPr>
          <w:sz w:val="28"/>
          <w:szCs w:val="28"/>
        </w:rPr>
        <w:t>TuddyTuddy</w:t>
      </w:r>
    </w:p>
    <w:p w:rsidR="00800783" w:rsidRDefault="00800783">
      <w:pPr>
        <w:rPr>
          <w:rFonts w:ascii="Times New Roman" w:hAnsi="Times New Roman" w:cs="Times New Roman"/>
          <w:sz w:val="28"/>
          <w:szCs w:val="28"/>
        </w:rPr>
      </w:pPr>
    </w:p>
    <w:p w:rsidR="00800783" w:rsidRDefault="00800783">
      <w:pPr>
        <w:rPr>
          <w:rFonts w:ascii="Times New Roman" w:hAnsi="Times New Roman" w:cs="Times New Roman"/>
          <w:sz w:val="28"/>
          <w:szCs w:val="28"/>
        </w:rPr>
      </w:pPr>
    </w:p>
    <w:p w:rsidR="00800783" w:rsidRDefault="00800783">
      <w:pPr>
        <w:rPr>
          <w:rFonts w:ascii="Times New Roman" w:hAnsi="Times New Roman" w:cs="Times New Roman"/>
          <w:sz w:val="28"/>
          <w:szCs w:val="28"/>
        </w:rPr>
      </w:pPr>
    </w:p>
    <w:p w:rsidR="00800783" w:rsidRDefault="00800783">
      <w:pPr>
        <w:tabs>
          <w:tab w:val="left" w:pos="1905"/>
        </w:tabs>
        <w:rPr>
          <w:rFonts w:ascii="Times New Roman" w:hAnsi="Times New Roman" w:cs="Times New Roman"/>
          <w:sz w:val="28"/>
          <w:szCs w:val="28"/>
        </w:rPr>
      </w:pPr>
    </w:p>
    <w:p w:rsidR="00800783" w:rsidRDefault="00800783">
      <w:pPr>
        <w:rPr>
          <w:rFonts w:ascii="Times New Roman" w:hAnsi="Times New Roman" w:cs="Times New Roman"/>
          <w:sz w:val="28"/>
          <w:szCs w:val="28"/>
        </w:rPr>
      </w:pPr>
    </w:p>
    <w:p w:rsidR="00800783" w:rsidRDefault="00800783">
      <w:pPr>
        <w:pStyle w:val="ListParagraph"/>
        <w:ind w:left="644"/>
        <w:rPr>
          <w:sz w:val="28"/>
          <w:szCs w:val="28"/>
        </w:rPr>
      </w:pP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p>
    <w:p w:rsidR="00800783" w:rsidRDefault="00800783">
      <w:pPr>
        <w:pStyle w:val="NormalWeb"/>
        <w:spacing w:before="28" w:beforeAutospacing="0" w:after="0"/>
        <w:rPr>
          <w:sz w:val="28"/>
          <w:szCs w:val="28"/>
        </w:rPr>
      </w:pPr>
    </w:p>
    <w:p w:rsidR="00800783" w:rsidRDefault="00800783">
      <w:pPr>
        <w:rPr>
          <w:rFonts w:ascii="Times New Roman" w:hAnsi="Times New Roman" w:cs="Times New Roman"/>
          <w:sz w:val="28"/>
          <w:szCs w:val="28"/>
        </w:rPr>
      </w:pPr>
    </w:p>
    <w:p w:rsidR="00800783" w:rsidRDefault="00800783">
      <w:pPr>
        <w:rPr>
          <w:rFonts w:ascii="Times New Roman" w:hAnsi="Times New Roman" w:cs="Times New Roman"/>
          <w:sz w:val="28"/>
          <w:szCs w:val="28"/>
        </w:rPr>
      </w:pPr>
    </w:p>
    <w:p w:rsidR="00800783" w:rsidRDefault="00800783">
      <w:pPr>
        <w:rPr>
          <w:rFonts w:ascii="Times New Roman" w:hAnsi="Times New Roman" w:cs="Times New Roman"/>
          <w:sz w:val="28"/>
          <w:szCs w:val="28"/>
        </w:rPr>
      </w:pPr>
    </w:p>
    <w:p w:rsidR="00800783" w:rsidRDefault="00800783">
      <w:pPr>
        <w:rPr>
          <w:rFonts w:ascii="Times New Roman" w:hAnsi="Times New Roman" w:cs="Times New Roman"/>
          <w:sz w:val="28"/>
          <w:szCs w:val="28"/>
        </w:rPr>
      </w:pPr>
    </w:p>
    <w:sectPr w:rsidR="00800783" w:rsidSect="008007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988"/>
    <w:multiLevelType w:val="multilevel"/>
    <w:tmpl w:val="5B82E22E"/>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abstractNum w:abstractNumId="1">
    <w:nsid w:val="14C7593C"/>
    <w:multiLevelType w:val="multilevel"/>
    <w:tmpl w:val="4E101C2E"/>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abstractNum w:abstractNumId="2">
    <w:nsid w:val="15CA2D34"/>
    <w:multiLevelType w:val="multilevel"/>
    <w:tmpl w:val="DF2C5086"/>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abstractNum w:abstractNumId="3">
    <w:nsid w:val="18CD28B6"/>
    <w:multiLevelType w:val="multilevel"/>
    <w:tmpl w:val="206EA5FE"/>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abstractNum w:abstractNumId="4">
    <w:nsid w:val="1B437E3B"/>
    <w:multiLevelType w:val="multilevel"/>
    <w:tmpl w:val="DA385970"/>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abstractNum w:abstractNumId="5">
    <w:nsid w:val="1D783056"/>
    <w:multiLevelType w:val="multilevel"/>
    <w:tmpl w:val="206EA5FE"/>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abstractNum w:abstractNumId="6">
    <w:nsid w:val="2C28235D"/>
    <w:multiLevelType w:val="multilevel"/>
    <w:tmpl w:val="A094E5C2"/>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abstractNum w:abstractNumId="7">
    <w:nsid w:val="359A0B02"/>
    <w:multiLevelType w:val="multilevel"/>
    <w:tmpl w:val="1230FFD2"/>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abstractNum w:abstractNumId="8">
    <w:nsid w:val="368421AF"/>
    <w:multiLevelType w:val="multilevel"/>
    <w:tmpl w:val="D7406FD8"/>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abstractNum w:abstractNumId="9">
    <w:nsid w:val="3A38462A"/>
    <w:multiLevelType w:val="multilevel"/>
    <w:tmpl w:val="DF2C5086"/>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abstractNum w:abstractNumId="10">
    <w:nsid w:val="41E35847"/>
    <w:multiLevelType w:val="multilevel"/>
    <w:tmpl w:val="DF2C5086"/>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abstractNum w:abstractNumId="11">
    <w:nsid w:val="57407AC8"/>
    <w:multiLevelType w:val="hybridMultilevel"/>
    <w:tmpl w:val="EFC6411A"/>
    <w:lvl w:ilvl="0" w:tplc="0405000F">
      <w:start w:val="1"/>
      <w:numFmt w:val="decimal"/>
      <w:lvlText w:val="%1."/>
      <w:lvlJc w:val="left"/>
      <w:pPr>
        <w:ind w:left="720" w:hanging="360"/>
      </w:pPr>
      <w:rPr>
        <w:rFonts w:ascii="Times New Roman" w:hAnsi="Times New Roman" w:hint="default"/>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abstractNum w:abstractNumId="12">
    <w:nsid w:val="67AE43FF"/>
    <w:multiLevelType w:val="multilevel"/>
    <w:tmpl w:val="9A48456A"/>
    <w:lvl w:ilvl="0">
      <w:start w:val="1"/>
      <w:numFmt w:val="decimal"/>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lowerRoman"/>
      <w:lvlText w:val="%1.%2.%3."/>
      <w:lvlJc w:val="right"/>
      <w:rPr>
        <w:rFonts w:ascii="Times New Roman" w:hAnsi="Times New Roman"/>
      </w:rPr>
    </w:lvl>
    <w:lvl w:ilvl="3">
      <w:start w:val="1"/>
      <w:numFmt w:val="decimal"/>
      <w:lvlText w:val="%1.%2.%3.%4."/>
      <w:lvlJc w:val="left"/>
      <w:rPr>
        <w:rFonts w:ascii="Times New Roman" w:hAnsi="Times New Roman"/>
      </w:rPr>
    </w:lvl>
    <w:lvl w:ilvl="4">
      <w:start w:val="1"/>
      <w:numFmt w:val="lowerLetter"/>
      <w:lvlText w:val="%1.%2.%3.%4.%5."/>
      <w:lvlJc w:val="left"/>
      <w:rPr>
        <w:rFonts w:ascii="Times New Roman" w:hAnsi="Times New Roman"/>
      </w:rPr>
    </w:lvl>
    <w:lvl w:ilvl="5">
      <w:start w:val="1"/>
      <w:numFmt w:val="lowerRoman"/>
      <w:lvlText w:val="%1.%2.%3.%4.%5.%6."/>
      <w:lvlJc w:val="right"/>
      <w:rPr>
        <w:rFonts w:ascii="Times New Roman" w:hAnsi="Times New Roman"/>
      </w:rPr>
    </w:lvl>
    <w:lvl w:ilvl="6">
      <w:start w:val="1"/>
      <w:numFmt w:val="decimal"/>
      <w:lvlText w:val="%1.%2.%3.%4.%5.%6.%7."/>
      <w:lvlJc w:val="left"/>
      <w:rPr>
        <w:rFonts w:ascii="Times New Roman" w:hAnsi="Times New Roman"/>
      </w:rPr>
    </w:lvl>
    <w:lvl w:ilvl="7">
      <w:start w:val="1"/>
      <w:numFmt w:val="lowerLetter"/>
      <w:lvlText w:val="%1.%2.%3.%4.%5.%6.%7.%8."/>
      <w:lvlJc w:val="left"/>
      <w:rPr>
        <w:rFonts w:ascii="Times New Roman" w:hAnsi="Times New Roman"/>
      </w:rPr>
    </w:lvl>
    <w:lvl w:ilvl="8">
      <w:start w:val="1"/>
      <w:numFmt w:val="lowerRoman"/>
      <w:lvlText w:val="%1.%2.%3.%4.%5.%6.%7.%8.%9."/>
      <w:lvlJc w:val="right"/>
      <w:rPr>
        <w:rFonts w:ascii="Times New Roman" w:hAnsi="Times New Roman"/>
      </w:rPr>
    </w:lvl>
  </w:abstractNum>
  <w:num w:numId="1">
    <w:abstractNumId w:val="0"/>
  </w:num>
  <w:num w:numId="2">
    <w:abstractNumId w:val="10"/>
  </w:num>
  <w:num w:numId="3">
    <w:abstractNumId w:val="0"/>
    <w:lvlOverride w:ilvl="0">
      <w:startOverride w:val="1"/>
    </w:lvlOverride>
  </w:num>
  <w:num w:numId="4">
    <w:abstractNumId w:val="10"/>
    <w:lvlOverride w:ilvl="0">
      <w:startOverride w:val="1"/>
    </w:lvlOverride>
  </w:num>
  <w:num w:numId="5">
    <w:abstractNumId w:val="9"/>
  </w:num>
  <w:num w:numId="6">
    <w:abstractNumId w:val="1"/>
  </w:num>
  <w:num w:numId="7">
    <w:abstractNumId w:val="4"/>
  </w:num>
  <w:num w:numId="8">
    <w:abstractNumId w:val="6"/>
  </w:num>
  <w:num w:numId="9">
    <w:abstractNumId w:val="1"/>
    <w:lvlOverride w:ilvl="0">
      <w:startOverride w:val="1"/>
    </w:lvlOverride>
  </w:num>
  <w:num w:numId="10">
    <w:abstractNumId w:val="4"/>
    <w:lvlOverride w:ilvl="0">
      <w:startOverride w:val="1"/>
    </w:lvlOverride>
  </w:num>
  <w:num w:numId="11">
    <w:abstractNumId w:val="6"/>
    <w:lvlOverride w:ilvl="0">
      <w:startOverride w:val="1"/>
    </w:lvlOverride>
  </w:num>
  <w:num w:numId="12">
    <w:abstractNumId w:val="2"/>
  </w:num>
  <w:num w:numId="13">
    <w:abstractNumId w:val="12"/>
  </w:num>
  <w:num w:numId="14">
    <w:abstractNumId w:val="8"/>
  </w:num>
  <w:num w:numId="15">
    <w:abstractNumId w:val="3"/>
  </w:num>
  <w:num w:numId="16">
    <w:abstractNumId w:val="12"/>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5"/>
  </w:num>
  <w:num w:numId="20">
    <w:abstractNumId w:val="11"/>
  </w:num>
  <w:num w:numId="21">
    <w:abstractNumId w:val="7"/>
  </w:num>
  <w:num w:numId="22">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783"/>
    <w:rsid w:val="008007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19" w:line="240" w:lineRule="auto"/>
    </w:pPr>
    <w:rPr>
      <w:rFonts w:ascii="Times New Roman" w:hAnsi="Times New Roman" w:cstheme="minorBidi"/>
      <w:sz w:val="24"/>
      <w:szCs w:val="24"/>
      <w:lang w:eastAsia="cs-CZ"/>
    </w:rPr>
  </w:style>
  <w:style w:type="paragraph" w:customStyle="1" w:styleId="Standard">
    <w:name w:val="Standard"/>
    <w:uiPriority w:val="99"/>
    <w:pPr>
      <w:suppressAutoHyphens/>
      <w:autoSpaceDN w:val="0"/>
      <w:textAlignment w:val="baseline"/>
    </w:pPr>
    <w:rPr>
      <w:rFonts w:ascii="Times New Roman" w:hAnsi="Times New Roman"/>
      <w:kern w:val="3"/>
      <w:sz w:val="24"/>
      <w:szCs w:val="24"/>
    </w:rPr>
  </w:style>
  <w:style w:type="paragraph" w:styleId="ListParagraph">
    <w:name w:val="List Paragraph"/>
    <w:basedOn w:val="Standard"/>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457</Words>
  <Characters>2607</Characters>
  <Application>Microsoft Office Outlook</Application>
  <DocSecurity>0</DocSecurity>
  <Lines>0</Lines>
  <Paragraphs>0</Paragraphs>
  <ScaleCrop>false</ScaleCrop>
  <Company>1. Distribuční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Naděžda Rybárová</dc:creator>
  <cp:keywords/>
  <dc:description/>
  <cp:lastModifiedBy>Lenka Neužilová</cp:lastModifiedBy>
  <cp:revision>3</cp:revision>
  <dcterms:created xsi:type="dcterms:W3CDTF">2017-03-29T11:48:00Z</dcterms:created>
  <dcterms:modified xsi:type="dcterms:W3CDTF">2017-03-29T12:52:00Z</dcterms:modified>
</cp:coreProperties>
</file>